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54" w:rsidRPr="003B0722" w:rsidRDefault="00F11254" w:rsidP="003B0722">
      <w:pPr>
        <w:pStyle w:val="1"/>
        <w:spacing w:line="360" w:lineRule="auto"/>
        <w:ind w:left="-709"/>
        <w:jc w:val="center"/>
        <w:rPr>
          <w:sz w:val="28"/>
          <w:szCs w:val="28"/>
        </w:rPr>
      </w:pPr>
      <w:r w:rsidRPr="003B0722">
        <w:rPr>
          <w:sz w:val="28"/>
          <w:szCs w:val="28"/>
        </w:rPr>
        <w:t xml:space="preserve">Психологические особенности развития детей 4-5 лет </w:t>
      </w:r>
    </w:p>
    <w:p w:rsidR="00F11254" w:rsidRPr="003B0722" w:rsidRDefault="00F11254" w:rsidP="00F11254">
      <w:pPr>
        <w:pStyle w:val="a3"/>
        <w:spacing w:before="2" w:line="360" w:lineRule="auto"/>
        <w:ind w:left="-709"/>
        <w:rPr>
          <w:b/>
          <w:sz w:val="28"/>
          <w:szCs w:val="28"/>
        </w:rPr>
      </w:pPr>
    </w:p>
    <w:p w:rsidR="00F11254" w:rsidRPr="003B0722" w:rsidRDefault="00F11254" w:rsidP="00F11254">
      <w:pPr>
        <w:pStyle w:val="a3"/>
        <w:spacing w:line="360" w:lineRule="auto"/>
        <w:ind w:left="-709" w:right="484" w:firstLine="427"/>
        <w:jc w:val="both"/>
        <w:rPr>
          <w:sz w:val="28"/>
          <w:szCs w:val="28"/>
        </w:rPr>
      </w:pPr>
      <w:r w:rsidRPr="003B0722">
        <w:rPr>
          <w:sz w:val="28"/>
          <w:szCs w:val="28"/>
        </w:rPr>
        <w:t>Возраст от четырех до пяти лет — период относительного затишья. Ребенок вышел из кризиса и в целом стал спокойнее, послушнее, покладистее. Возросли физические возможности: движения стали значительно более уверенными и разнообразными.</w:t>
      </w:r>
    </w:p>
    <w:p w:rsidR="00F11254" w:rsidRPr="003B0722" w:rsidRDefault="00F11254" w:rsidP="00F11254">
      <w:pPr>
        <w:pStyle w:val="a3"/>
        <w:spacing w:line="360" w:lineRule="auto"/>
        <w:ind w:left="-709" w:right="485" w:firstLine="547"/>
        <w:jc w:val="both"/>
        <w:rPr>
          <w:sz w:val="28"/>
          <w:szCs w:val="28"/>
        </w:rPr>
      </w:pPr>
      <w:r w:rsidRPr="003B0722">
        <w:rPr>
          <w:sz w:val="28"/>
          <w:szCs w:val="28"/>
        </w:rPr>
        <w:t xml:space="preserve">Дошкольники </w:t>
      </w:r>
      <w:r w:rsidRPr="003B0722">
        <w:rPr>
          <w:i/>
          <w:sz w:val="28"/>
          <w:szCs w:val="28"/>
        </w:rPr>
        <w:t xml:space="preserve">испытывают острую потребность в движении. </w:t>
      </w:r>
      <w:r w:rsidRPr="003B0722">
        <w:rPr>
          <w:sz w:val="28"/>
          <w:szCs w:val="28"/>
        </w:rPr>
        <w:t xml:space="preserve">В случае неудовлетворения этой потребности, ограничения активной двигательной деятельности они быстро </w:t>
      </w:r>
      <w:proofErr w:type="spellStart"/>
      <w:r w:rsidRPr="003B0722">
        <w:rPr>
          <w:sz w:val="28"/>
          <w:szCs w:val="28"/>
        </w:rPr>
        <w:t>перевозбуждаются</w:t>
      </w:r>
      <w:proofErr w:type="spellEnd"/>
      <w:r w:rsidRPr="003B0722">
        <w:rPr>
          <w:sz w:val="28"/>
          <w:szCs w:val="28"/>
        </w:rPr>
        <w:t>, становятся непослушными, капризными, поэтому важно наладить разумный двигательный режим, насытить жизнь детей разнообразными подвижными играми, игровыми заданиями, танцевальными движениями под музыку, хороводными играми.</w:t>
      </w:r>
    </w:p>
    <w:p w:rsidR="00F11254" w:rsidRPr="003B0722" w:rsidRDefault="00F11254" w:rsidP="00F11254">
      <w:pPr>
        <w:pStyle w:val="a3"/>
        <w:spacing w:before="61" w:line="360" w:lineRule="auto"/>
        <w:ind w:left="-709" w:right="484" w:firstLine="427"/>
        <w:jc w:val="both"/>
        <w:rPr>
          <w:sz w:val="28"/>
          <w:szCs w:val="28"/>
        </w:rPr>
      </w:pPr>
      <w:r w:rsidRPr="003B0722">
        <w:rPr>
          <w:sz w:val="28"/>
          <w:szCs w:val="28"/>
        </w:rPr>
        <w:t xml:space="preserve">На пятом году жизни </w:t>
      </w:r>
      <w:r w:rsidRPr="003B0722">
        <w:rPr>
          <w:i/>
          <w:sz w:val="28"/>
          <w:szCs w:val="28"/>
        </w:rPr>
        <w:t xml:space="preserve">активно проявляется стремление детей к общению со сверстниками. </w:t>
      </w:r>
      <w:r w:rsidRPr="003B0722">
        <w:rPr>
          <w:sz w:val="28"/>
          <w:szCs w:val="28"/>
        </w:rPr>
        <w:t>Дети общаются по поводу игрушек, совместных игр, общих дел. Они становятся более избирательными во взаимоотношениях и общении: у них есть постоянные партнёры по играм (хотя в течение года они могут и поменяться несколько раз), всё более ярко проявляется предпочтение к играм с детьми одного пола.</w:t>
      </w:r>
    </w:p>
    <w:p w:rsidR="00F11254" w:rsidRPr="003B0722" w:rsidRDefault="00F11254" w:rsidP="00F11254">
      <w:pPr>
        <w:pStyle w:val="a3"/>
        <w:spacing w:line="360" w:lineRule="auto"/>
        <w:ind w:left="-709" w:right="486" w:firstLine="427"/>
        <w:jc w:val="both"/>
        <w:rPr>
          <w:sz w:val="28"/>
          <w:szCs w:val="28"/>
        </w:rPr>
      </w:pPr>
      <w:r w:rsidRPr="003B0722">
        <w:rPr>
          <w:i/>
          <w:sz w:val="28"/>
          <w:szCs w:val="28"/>
        </w:rPr>
        <w:t xml:space="preserve">В речи ребенка появляются </w:t>
      </w:r>
      <w:r w:rsidRPr="003B0722">
        <w:rPr>
          <w:sz w:val="28"/>
          <w:szCs w:val="28"/>
        </w:rPr>
        <w:t>существительные, обозначающие обобщённые свойства предметов (скорость, твёрдость) прилагательные, выражающие эмоциональные состояния (весёлый, сердитый), этические качества (добрый, злой), эстетические характеристики (красивый, безобразный). Заметно возрастает количество сложных предложений.</w:t>
      </w:r>
    </w:p>
    <w:p w:rsidR="00F11254" w:rsidRPr="003B0722" w:rsidRDefault="00F11254" w:rsidP="00F11254">
      <w:pPr>
        <w:pStyle w:val="a3"/>
        <w:spacing w:line="360" w:lineRule="auto"/>
        <w:ind w:left="-709" w:right="487" w:firstLine="487"/>
        <w:jc w:val="both"/>
        <w:rPr>
          <w:sz w:val="28"/>
          <w:szCs w:val="28"/>
        </w:rPr>
      </w:pPr>
      <w:r w:rsidRPr="003B0722">
        <w:rPr>
          <w:i/>
          <w:sz w:val="28"/>
          <w:szCs w:val="28"/>
        </w:rPr>
        <w:t xml:space="preserve">Дети охотно сотрудничают со взрослыми </w:t>
      </w:r>
      <w:r w:rsidRPr="003B0722">
        <w:rPr>
          <w:sz w:val="28"/>
          <w:szCs w:val="28"/>
        </w:rPr>
        <w:t xml:space="preserve">в практических делах (совместные игры, трудовые поручения, уход за животными, растениями), но наряду с этим активно стремятся к познавательному, интеллектуальному общению со взрослыми. Это проявляется в многочисленных вопросах детей: «Почему?», «Зачем?», «Для чего?» Теперь ребенка начинает интересовать не просто какое-либо явление само по себе, а причины и следствия его возникновения. Готовность «на равных» обсуждать с детьми помогает, с одной </w:t>
      </w:r>
      <w:r w:rsidRPr="003B0722">
        <w:rPr>
          <w:sz w:val="28"/>
          <w:szCs w:val="28"/>
        </w:rPr>
        <w:lastRenderedPageBreak/>
        <w:t>стороны, поддержать и направить детскую познавательную активность в нужное русло, с другой – укрепляет доверие дошкольников к взрослому.</w:t>
      </w:r>
    </w:p>
    <w:p w:rsidR="00F11254" w:rsidRPr="003B0722" w:rsidRDefault="00F11254" w:rsidP="00F11254">
      <w:pPr>
        <w:pStyle w:val="a3"/>
        <w:spacing w:line="360" w:lineRule="auto"/>
        <w:ind w:left="-709" w:right="485" w:firstLine="427"/>
        <w:jc w:val="both"/>
        <w:rPr>
          <w:sz w:val="28"/>
          <w:szCs w:val="28"/>
        </w:rPr>
      </w:pPr>
      <w:r w:rsidRPr="003B0722">
        <w:rPr>
          <w:sz w:val="28"/>
          <w:szCs w:val="28"/>
        </w:rPr>
        <w:t xml:space="preserve">У детей 4-5 лет </w:t>
      </w:r>
      <w:r w:rsidRPr="003B0722">
        <w:rPr>
          <w:i/>
          <w:sz w:val="28"/>
          <w:szCs w:val="28"/>
        </w:rPr>
        <w:t>возрастает стремление к самостоятельности</w:t>
      </w:r>
      <w:r w:rsidRPr="003B0722">
        <w:rPr>
          <w:sz w:val="28"/>
          <w:szCs w:val="28"/>
        </w:rPr>
        <w:t>. Ребенку важно многое делать самому, он уже больше способен позаботиться о себе и меньше нуждается в опеке взрослых. Обратная сторона самостоятельности – заявление о своих правах, потребностях, попытки устанавливать свои правила в окружающем его</w:t>
      </w:r>
      <w:r w:rsidRPr="003B0722">
        <w:rPr>
          <w:spacing w:val="-2"/>
          <w:sz w:val="28"/>
          <w:szCs w:val="28"/>
        </w:rPr>
        <w:t xml:space="preserve"> </w:t>
      </w:r>
      <w:r w:rsidRPr="003B0722">
        <w:rPr>
          <w:sz w:val="28"/>
          <w:szCs w:val="28"/>
        </w:rPr>
        <w:t>мире.</w:t>
      </w:r>
    </w:p>
    <w:p w:rsidR="00F11254" w:rsidRPr="003B0722" w:rsidRDefault="00F11254" w:rsidP="00F11254">
      <w:pPr>
        <w:pStyle w:val="a3"/>
        <w:spacing w:before="1" w:line="360" w:lineRule="auto"/>
        <w:ind w:left="-709" w:right="486" w:firstLine="427"/>
        <w:jc w:val="both"/>
        <w:rPr>
          <w:sz w:val="28"/>
          <w:szCs w:val="28"/>
        </w:rPr>
      </w:pPr>
      <w:r w:rsidRPr="003B0722">
        <w:rPr>
          <w:sz w:val="28"/>
          <w:szCs w:val="28"/>
        </w:rPr>
        <w:t xml:space="preserve">У детей средней группы </w:t>
      </w:r>
      <w:r w:rsidRPr="003B0722">
        <w:rPr>
          <w:i/>
          <w:sz w:val="28"/>
          <w:szCs w:val="28"/>
        </w:rPr>
        <w:t>ярко проявляется интерес к игре</w:t>
      </w:r>
      <w:r w:rsidRPr="003B0722">
        <w:rPr>
          <w:sz w:val="28"/>
          <w:szCs w:val="28"/>
        </w:rPr>
        <w:t>. Игра продолжает оставаться основной формой организации их жизни. Необходимо предлагать ребенку для игры не только законченные по своей форме игрушки, но и неоформленные предметы, не имеющие четкой функции: камушки, палочки, брусочки и</w:t>
      </w:r>
      <w:r w:rsidRPr="003B0722">
        <w:rPr>
          <w:spacing w:val="-9"/>
          <w:sz w:val="28"/>
          <w:szCs w:val="28"/>
        </w:rPr>
        <w:t xml:space="preserve"> </w:t>
      </w:r>
      <w:r w:rsidRPr="003B0722">
        <w:rPr>
          <w:sz w:val="28"/>
          <w:szCs w:val="28"/>
        </w:rPr>
        <w:t>т.д.</w:t>
      </w:r>
    </w:p>
    <w:p w:rsidR="00F11254" w:rsidRPr="003B0722" w:rsidRDefault="00F11254" w:rsidP="00F11254">
      <w:pPr>
        <w:pStyle w:val="a3"/>
        <w:spacing w:before="1" w:line="360" w:lineRule="auto"/>
        <w:ind w:left="-709" w:right="478" w:firstLine="487"/>
        <w:jc w:val="both"/>
        <w:rPr>
          <w:sz w:val="28"/>
          <w:szCs w:val="28"/>
        </w:rPr>
      </w:pPr>
      <w:r w:rsidRPr="003B0722">
        <w:rPr>
          <w:sz w:val="28"/>
          <w:szCs w:val="28"/>
        </w:rPr>
        <w:t xml:space="preserve">Именно к пяти годам </w:t>
      </w:r>
      <w:r w:rsidRPr="003B0722">
        <w:rPr>
          <w:i/>
          <w:sz w:val="28"/>
          <w:szCs w:val="28"/>
        </w:rPr>
        <w:t xml:space="preserve">начинает жаловаться на детей о том, что кто-то делает что-то неправильно или кто-то не выполняет какое-то требование. </w:t>
      </w:r>
      <w:r w:rsidR="003B0722" w:rsidRPr="003B0722">
        <w:rPr>
          <w:sz w:val="28"/>
          <w:szCs w:val="28"/>
        </w:rPr>
        <w:t>«Заявление»</w:t>
      </w:r>
      <w:r w:rsidRPr="003B0722">
        <w:rPr>
          <w:sz w:val="28"/>
          <w:szCs w:val="28"/>
        </w:rPr>
        <w:t xml:space="preserve"> ребенка свидетельствует о том, что он осмыслил требование как необходимое и ему важно получить авторитетное подтверждение правильности своего мнения, а также услышать разъяснения по поводу «границ» действия правила. Нужно анализировать вместе с ребенком его поступки и поступки литературных героев, расширять опыт ребенка, предлагая разные решения проблемных ситуаций, обсуждать с ребенком случившееся, тем самым, помогая ему утвердиться в правильном</w:t>
      </w:r>
      <w:r w:rsidRPr="003B0722">
        <w:rPr>
          <w:spacing w:val="-5"/>
          <w:sz w:val="28"/>
          <w:szCs w:val="28"/>
        </w:rPr>
        <w:t xml:space="preserve"> </w:t>
      </w:r>
      <w:r w:rsidRPr="003B0722">
        <w:rPr>
          <w:sz w:val="28"/>
          <w:szCs w:val="28"/>
        </w:rPr>
        <w:t>поведении.</w:t>
      </w:r>
    </w:p>
    <w:p w:rsidR="00F11254" w:rsidRPr="003B0722" w:rsidRDefault="00F11254" w:rsidP="00F11254">
      <w:pPr>
        <w:pStyle w:val="a3"/>
        <w:spacing w:line="360" w:lineRule="auto"/>
        <w:ind w:left="-709" w:right="487" w:firstLine="767"/>
        <w:jc w:val="both"/>
        <w:rPr>
          <w:sz w:val="28"/>
          <w:szCs w:val="28"/>
        </w:rPr>
      </w:pPr>
      <w:r w:rsidRPr="003B0722">
        <w:rPr>
          <w:sz w:val="28"/>
          <w:szCs w:val="28"/>
        </w:rPr>
        <w:t xml:space="preserve">Особенность возраста – </w:t>
      </w:r>
      <w:r w:rsidRPr="003B0722">
        <w:rPr>
          <w:i/>
          <w:sz w:val="28"/>
          <w:szCs w:val="28"/>
        </w:rPr>
        <w:t xml:space="preserve">бурный расцвет фантазий. </w:t>
      </w:r>
      <w:r w:rsidRPr="003B0722">
        <w:rPr>
          <w:sz w:val="28"/>
          <w:szCs w:val="28"/>
        </w:rPr>
        <w:t>Ребенок включает себя и своих близких в цепь самых невероятных событий. Источники таких фантазий могут быть весьма различны: яркий сон, который ребёнок принял за действительность, или это может быть выражение его тайных желаний, или стремление справиться с какими-то</w:t>
      </w:r>
      <w:r w:rsidRPr="003B0722">
        <w:rPr>
          <w:spacing w:val="-16"/>
          <w:sz w:val="28"/>
          <w:szCs w:val="28"/>
        </w:rPr>
        <w:t xml:space="preserve"> </w:t>
      </w:r>
      <w:r w:rsidRPr="003B0722">
        <w:rPr>
          <w:sz w:val="28"/>
          <w:szCs w:val="28"/>
        </w:rPr>
        <w:t>страхами.</w:t>
      </w:r>
    </w:p>
    <w:p w:rsidR="00F11254" w:rsidRPr="003B0722" w:rsidRDefault="00F11254" w:rsidP="00F11254">
      <w:pPr>
        <w:pStyle w:val="a3"/>
        <w:spacing w:before="65" w:line="360" w:lineRule="auto"/>
        <w:ind w:left="-709"/>
        <w:rPr>
          <w:sz w:val="28"/>
          <w:szCs w:val="28"/>
        </w:rPr>
      </w:pPr>
      <w:r w:rsidRPr="003B0722">
        <w:rPr>
          <w:sz w:val="28"/>
          <w:szCs w:val="28"/>
        </w:rPr>
        <w:t xml:space="preserve">Дети 4-5 лет </w:t>
      </w:r>
      <w:r w:rsidRPr="003B0722">
        <w:rPr>
          <w:i/>
          <w:sz w:val="28"/>
          <w:szCs w:val="28"/>
        </w:rPr>
        <w:t xml:space="preserve">имеют дифференцированное представление </w:t>
      </w:r>
      <w:r w:rsidRPr="003B0722">
        <w:rPr>
          <w:sz w:val="28"/>
          <w:szCs w:val="28"/>
        </w:rPr>
        <w:t xml:space="preserve">о собственной гендерной принадлежности, аргументируют её по ряду признаков </w:t>
      </w:r>
      <w:r w:rsidRPr="003B0722">
        <w:rPr>
          <w:spacing w:val="-3"/>
          <w:sz w:val="28"/>
          <w:szCs w:val="28"/>
        </w:rPr>
        <w:t xml:space="preserve">(«Я </w:t>
      </w:r>
      <w:r w:rsidRPr="003B0722">
        <w:rPr>
          <w:sz w:val="28"/>
          <w:szCs w:val="28"/>
        </w:rPr>
        <w:t xml:space="preserve">мальчик, я ношу брючки, а не платьица, у меня короткая причёска»); проявляют стремление к взрослению в соответствии с адекватной гендерной ролью: мальчик – сын, внук, </w:t>
      </w:r>
      <w:r w:rsidRPr="003B0722">
        <w:rPr>
          <w:sz w:val="28"/>
          <w:szCs w:val="28"/>
        </w:rPr>
        <w:lastRenderedPageBreak/>
        <w:t>брат, отец, мужчина; девочка</w:t>
      </w:r>
      <w:r w:rsidRPr="003B0722">
        <w:rPr>
          <w:spacing w:val="23"/>
          <w:sz w:val="28"/>
          <w:szCs w:val="28"/>
        </w:rPr>
        <w:t xml:space="preserve"> </w:t>
      </w:r>
      <w:r w:rsidRPr="003B0722">
        <w:rPr>
          <w:sz w:val="28"/>
          <w:szCs w:val="28"/>
        </w:rPr>
        <w:t>–</w:t>
      </w:r>
      <w:r w:rsidRPr="003B0722">
        <w:rPr>
          <w:spacing w:val="24"/>
          <w:sz w:val="28"/>
          <w:szCs w:val="28"/>
        </w:rPr>
        <w:t xml:space="preserve"> </w:t>
      </w:r>
      <w:r w:rsidRPr="003B0722">
        <w:rPr>
          <w:sz w:val="28"/>
          <w:szCs w:val="28"/>
        </w:rPr>
        <w:t>дочь,</w:t>
      </w:r>
      <w:r w:rsidRPr="003B0722">
        <w:rPr>
          <w:spacing w:val="24"/>
          <w:sz w:val="28"/>
          <w:szCs w:val="28"/>
        </w:rPr>
        <w:t xml:space="preserve"> </w:t>
      </w:r>
      <w:r w:rsidRPr="003B0722">
        <w:rPr>
          <w:sz w:val="28"/>
          <w:szCs w:val="28"/>
        </w:rPr>
        <w:t>внучка,</w:t>
      </w:r>
      <w:r w:rsidRPr="003B0722">
        <w:rPr>
          <w:spacing w:val="24"/>
          <w:sz w:val="28"/>
          <w:szCs w:val="28"/>
        </w:rPr>
        <w:t xml:space="preserve"> </w:t>
      </w:r>
      <w:r w:rsidRPr="003B0722">
        <w:rPr>
          <w:sz w:val="28"/>
          <w:szCs w:val="28"/>
        </w:rPr>
        <w:t>сестра,</w:t>
      </w:r>
      <w:r w:rsidRPr="003B0722">
        <w:rPr>
          <w:spacing w:val="26"/>
          <w:sz w:val="28"/>
          <w:szCs w:val="28"/>
        </w:rPr>
        <w:t xml:space="preserve"> </w:t>
      </w:r>
      <w:r w:rsidRPr="003B0722">
        <w:rPr>
          <w:sz w:val="28"/>
          <w:szCs w:val="28"/>
        </w:rPr>
        <w:t>мать,</w:t>
      </w:r>
      <w:r w:rsidRPr="003B0722">
        <w:rPr>
          <w:spacing w:val="24"/>
          <w:sz w:val="28"/>
          <w:szCs w:val="28"/>
        </w:rPr>
        <w:t xml:space="preserve"> </w:t>
      </w:r>
      <w:r w:rsidRPr="003B0722">
        <w:rPr>
          <w:sz w:val="28"/>
          <w:szCs w:val="28"/>
        </w:rPr>
        <w:t>женщина.</w:t>
      </w:r>
      <w:r w:rsidRPr="003B0722">
        <w:rPr>
          <w:spacing w:val="27"/>
          <w:sz w:val="28"/>
          <w:szCs w:val="28"/>
        </w:rPr>
        <w:t xml:space="preserve"> </w:t>
      </w:r>
      <w:r w:rsidRPr="003B0722">
        <w:rPr>
          <w:sz w:val="28"/>
          <w:szCs w:val="28"/>
        </w:rPr>
        <w:t>К</w:t>
      </w:r>
      <w:r w:rsidRPr="003B0722">
        <w:rPr>
          <w:spacing w:val="24"/>
          <w:sz w:val="28"/>
          <w:szCs w:val="28"/>
        </w:rPr>
        <w:t xml:space="preserve"> </w:t>
      </w:r>
      <w:r w:rsidRPr="003B0722">
        <w:rPr>
          <w:sz w:val="28"/>
          <w:szCs w:val="28"/>
        </w:rPr>
        <w:t>5</w:t>
      </w:r>
      <w:r w:rsidRPr="003B0722">
        <w:rPr>
          <w:spacing w:val="24"/>
          <w:sz w:val="28"/>
          <w:szCs w:val="28"/>
        </w:rPr>
        <w:t xml:space="preserve"> </w:t>
      </w:r>
      <w:r w:rsidRPr="003B0722">
        <w:rPr>
          <w:sz w:val="28"/>
          <w:szCs w:val="28"/>
        </w:rPr>
        <w:t>годам</w:t>
      </w:r>
      <w:r w:rsidRPr="003B0722">
        <w:rPr>
          <w:spacing w:val="23"/>
          <w:sz w:val="28"/>
          <w:szCs w:val="28"/>
        </w:rPr>
        <w:t xml:space="preserve"> </w:t>
      </w:r>
      <w:r w:rsidRPr="003B0722">
        <w:rPr>
          <w:sz w:val="28"/>
          <w:szCs w:val="28"/>
        </w:rPr>
        <w:t>дети</w:t>
      </w:r>
      <w:r w:rsidRPr="003B0722">
        <w:rPr>
          <w:spacing w:val="25"/>
          <w:sz w:val="28"/>
          <w:szCs w:val="28"/>
        </w:rPr>
        <w:t xml:space="preserve"> </w:t>
      </w:r>
      <w:r w:rsidRPr="003B0722">
        <w:rPr>
          <w:sz w:val="28"/>
          <w:szCs w:val="28"/>
        </w:rPr>
        <w:t>имеют</w:t>
      </w:r>
      <w:r w:rsidRPr="003B0722">
        <w:rPr>
          <w:spacing w:val="24"/>
          <w:sz w:val="28"/>
          <w:szCs w:val="28"/>
        </w:rPr>
        <w:t xml:space="preserve"> </w:t>
      </w:r>
      <w:r w:rsidRPr="003B0722">
        <w:rPr>
          <w:sz w:val="28"/>
          <w:szCs w:val="28"/>
        </w:rPr>
        <w:t>представления</w:t>
      </w:r>
      <w:r w:rsidRPr="003B0722">
        <w:rPr>
          <w:spacing w:val="24"/>
          <w:sz w:val="28"/>
          <w:szCs w:val="28"/>
        </w:rPr>
        <w:t xml:space="preserve"> </w:t>
      </w:r>
      <w:r w:rsidRPr="003B0722">
        <w:rPr>
          <w:sz w:val="28"/>
          <w:szCs w:val="28"/>
        </w:rPr>
        <w:t>об особенностях поведения в общении с другими людьми, об отдельных женских и мужских качествах.</w:t>
      </w:r>
    </w:p>
    <w:p w:rsidR="00F11254" w:rsidRPr="003B0722" w:rsidRDefault="00F11254" w:rsidP="00F11254">
      <w:pPr>
        <w:pStyle w:val="a3"/>
        <w:spacing w:line="360" w:lineRule="auto"/>
        <w:ind w:left="-709" w:right="484" w:firstLine="427"/>
        <w:jc w:val="both"/>
        <w:rPr>
          <w:sz w:val="28"/>
          <w:szCs w:val="28"/>
        </w:rPr>
      </w:pPr>
      <w:r w:rsidRPr="003B0722">
        <w:rPr>
          <w:sz w:val="28"/>
          <w:szCs w:val="28"/>
        </w:rPr>
        <w:t xml:space="preserve">К 5 годам </w:t>
      </w:r>
      <w:r w:rsidRPr="003B0722">
        <w:rPr>
          <w:i/>
          <w:sz w:val="28"/>
          <w:szCs w:val="28"/>
        </w:rPr>
        <w:t>внимание становится всё более устойчивым</w:t>
      </w:r>
      <w:r w:rsidRPr="003B0722">
        <w:rPr>
          <w:sz w:val="28"/>
          <w:szCs w:val="28"/>
        </w:rPr>
        <w:t>. Важным показателем развития внимания является то, что к 5 годам в деятельности ребёнка появляется действие по правилу – первый необходимый элемент произвольного внимания</w:t>
      </w:r>
      <w:r w:rsidRPr="003B0722">
        <w:rPr>
          <w:b/>
          <w:i/>
          <w:sz w:val="28"/>
          <w:szCs w:val="28"/>
        </w:rPr>
        <w:t xml:space="preserve">. </w:t>
      </w:r>
      <w:r w:rsidRPr="003B0722">
        <w:rPr>
          <w:sz w:val="28"/>
          <w:szCs w:val="28"/>
        </w:rPr>
        <w:t>Нужно активно играть с ребенком в игры с правилами: настольные (лото, детское домино) и подвижные (прятки, салочки).</w:t>
      </w:r>
    </w:p>
    <w:p w:rsidR="00F11254" w:rsidRPr="003B0722" w:rsidRDefault="00F11254" w:rsidP="00F11254">
      <w:pPr>
        <w:spacing w:line="360" w:lineRule="auto"/>
        <w:ind w:left="-709" w:right="485" w:firstLine="487"/>
        <w:jc w:val="both"/>
        <w:rPr>
          <w:rFonts w:ascii="Times New Roman" w:hAnsi="Times New Roman" w:cs="Times New Roman"/>
          <w:sz w:val="28"/>
          <w:szCs w:val="28"/>
        </w:rPr>
      </w:pPr>
      <w:r w:rsidRPr="003B0722">
        <w:rPr>
          <w:rFonts w:ascii="Times New Roman" w:hAnsi="Times New Roman" w:cs="Times New Roman"/>
          <w:sz w:val="28"/>
          <w:szCs w:val="28"/>
        </w:rPr>
        <w:t xml:space="preserve">В дошкольном возрасте </w:t>
      </w:r>
      <w:r w:rsidRPr="003B0722">
        <w:rPr>
          <w:rFonts w:ascii="Times New Roman" w:hAnsi="Times New Roman" w:cs="Times New Roman"/>
          <w:i/>
          <w:sz w:val="28"/>
          <w:szCs w:val="28"/>
        </w:rPr>
        <w:t>интенсивно развивается память ребёнка</w:t>
      </w:r>
      <w:r w:rsidRPr="003B0722">
        <w:rPr>
          <w:rFonts w:ascii="Times New Roman" w:hAnsi="Times New Roman" w:cs="Times New Roman"/>
          <w:sz w:val="28"/>
          <w:szCs w:val="28"/>
        </w:rPr>
        <w:t>. В 5 лет он может запомнить уже 5-6 предметов (из 10-15), изображённых на предъявляемых ему картинках.</w:t>
      </w:r>
    </w:p>
    <w:p w:rsidR="00F11254" w:rsidRPr="003B0722" w:rsidRDefault="00F11254" w:rsidP="00F11254">
      <w:pPr>
        <w:spacing w:line="360" w:lineRule="auto"/>
        <w:ind w:left="-709" w:right="482" w:firstLine="427"/>
        <w:jc w:val="both"/>
        <w:rPr>
          <w:rFonts w:ascii="Times New Roman" w:hAnsi="Times New Roman" w:cs="Times New Roman"/>
          <w:sz w:val="28"/>
          <w:szCs w:val="28"/>
        </w:rPr>
      </w:pPr>
      <w:r w:rsidRPr="003B0722">
        <w:rPr>
          <w:rFonts w:ascii="Times New Roman" w:hAnsi="Times New Roman" w:cs="Times New Roman"/>
          <w:sz w:val="28"/>
          <w:szCs w:val="28"/>
        </w:rPr>
        <w:t xml:space="preserve">В возрасте 4-5-ти лет </w:t>
      </w:r>
      <w:r w:rsidRPr="003B0722">
        <w:rPr>
          <w:rFonts w:ascii="Times New Roman" w:hAnsi="Times New Roman" w:cs="Times New Roman"/>
          <w:i/>
          <w:sz w:val="28"/>
          <w:szCs w:val="28"/>
        </w:rPr>
        <w:t xml:space="preserve">недостатки воспитания ребенка начинают постепенно укореняться и переходить в устойчивые негативные черты характера. </w:t>
      </w:r>
      <w:r w:rsidRPr="003B0722">
        <w:rPr>
          <w:rFonts w:ascii="Times New Roman" w:hAnsi="Times New Roman" w:cs="Times New Roman"/>
          <w:sz w:val="28"/>
          <w:szCs w:val="28"/>
        </w:rPr>
        <w:t xml:space="preserve">Также начинает формировать самооценка ребенка, он более полно осознает свои достоинства и недостатки, способен в определенной мере оценить свои поведенческие реакции; </w:t>
      </w:r>
      <w:r w:rsidRPr="003B0722">
        <w:rPr>
          <w:rFonts w:ascii="Times New Roman" w:hAnsi="Times New Roman" w:cs="Times New Roman"/>
          <w:spacing w:val="5"/>
          <w:sz w:val="28"/>
          <w:szCs w:val="28"/>
        </w:rPr>
        <w:t xml:space="preserve">на </w:t>
      </w:r>
      <w:r w:rsidRPr="003B0722">
        <w:rPr>
          <w:rFonts w:ascii="Times New Roman" w:hAnsi="Times New Roman" w:cs="Times New Roman"/>
          <w:sz w:val="28"/>
          <w:szCs w:val="28"/>
        </w:rPr>
        <w:t>формирование представлений о самом себе влияет мнение о ребенке эмоционально значимых взрослых. Он очень хочет быть хорошим, чтобы заслужить похвалу и высокую оценку, поэтому со стороны родителей и педагогов важно поощрять подобные стремления.</w:t>
      </w:r>
    </w:p>
    <w:p w:rsidR="00A42ADD" w:rsidRPr="003B0722" w:rsidRDefault="00A42ADD" w:rsidP="00F11254">
      <w:pPr>
        <w:ind w:left="-709"/>
        <w:rPr>
          <w:rFonts w:ascii="Times New Roman" w:hAnsi="Times New Roman" w:cs="Times New Roman"/>
        </w:rPr>
      </w:pPr>
      <w:bookmarkStart w:id="0" w:name="_GoBack"/>
      <w:bookmarkEnd w:id="0"/>
    </w:p>
    <w:sectPr w:rsidR="00A42ADD" w:rsidRPr="003B0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54"/>
    <w:rsid w:val="003B0722"/>
    <w:rsid w:val="00A42ADD"/>
    <w:rsid w:val="00F1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2596C"/>
  <w15:chartTrackingRefBased/>
  <w15:docId w15:val="{9068DBD5-661A-4369-998C-E2F52AE9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254"/>
  </w:style>
  <w:style w:type="paragraph" w:styleId="1">
    <w:name w:val="heading 1"/>
    <w:basedOn w:val="a"/>
    <w:link w:val="10"/>
    <w:uiPriority w:val="1"/>
    <w:qFormat/>
    <w:rsid w:val="00F11254"/>
    <w:pPr>
      <w:widowControl w:val="0"/>
      <w:autoSpaceDE w:val="0"/>
      <w:autoSpaceDN w:val="0"/>
      <w:spacing w:after="0" w:line="240" w:lineRule="auto"/>
      <w:ind w:left="138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11254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F11254"/>
    <w:pPr>
      <w:widowControl w:val="0"/>
      <w:autoSpaceDE w:val="0"/>
      <w:autoSpaceDN w:val="0"/>
      <w:spacing w:after="0" w:line="240" w:lineRule="auto"/>
      <w:ind w:left="138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F11254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2019-11-12T12:35:00Z</dcterms:created>
  <dcterms:modified xsi:type="dcterms:W3CDTF">2019-11-13T07:36:00Z</dcterms:modified>
</cp:coreProperties>
</file>